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60" w:rsidRPr="007439CE" w:rsidRDefault="00A3519B" w:rsidP="00A3519B">
      <w:pPr>
        <w:jc w:val="center"/>
        <w:rPr>
          <w:b/>
          <w:sz w:val="28"/>
          <w:szCs w:val="28"/>
          <w:u w:val="single"/>
          <w:lang w:val="uk-UA"/>
        </w:rPr>
      </w:pPr>
      <w:r w:rsidRPr="007439CE">
        <w:rPr>
          <w:b/>
          <w:sz w:val="28"/>
          <w:szCs w:val="28"/>
          <w:u w:val="single"/>
          <w:lang w:val="uk-UA"/>
        </w:rPr>
        <w:t>Дайте відповідь на запитання:</w:t>
      </w:r>
    </w:p>
    <w:p w:rsidR="00A3519B" w:rsidRPr="007439CE" w:rsidRDefault="00241B60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Ікебана - це традиційна композиція якої країни</w:t>
      </w:r>
      <w:r w:rsidR="00A3519B" w:rsidRPr="007439CE">
        <w:rPr>
          <w:sz w:val="28"/>
          <w:szCs w:val="28"/>
          <w:lang w:val="uk-UA"/>
        </w:rPr>
        <w:t>?</w:t>
      </w:r>
    </w:p>
    <w:p w:rsidR="00A3519B" w:rsidRPr="007439CE" w:rsidRDefault="00241B60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Фітодизайнер – це                       </w:t>
      </w:r>
      <w:r w:rsidR="00A3519B" w:rsidRPr="007439CE">
        <w:rPr>
          <w:sz w:val="28"/>
          <w:szCs w:val="28"/>
          <w:lang w:val="uk-UA"/>
        </w:rPr>
        <w:t xml:space="preserve">? </w:t>
      </w:r>
    </w:p>
    <w:p w:rsidR="00A3519B" w:rsidRPr="007439CE" w:rsidRDefault="00241B60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Традиційна квітка в Індії?</w:t>
      </w:r>
    </w:p>
    <w:p w:rsidR="00A3519B" w:rsidRPr="00241B60" w:rsidRDefault="00241B60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241B60">
        <w:rPr>
          <w:sz w:val="28"/>
          <w:szCs w:val="28"/>
          <w:lang w:val="uk-UA"/>
        </w:rPr>
        <w:t>Традиційні квіти українців?</w:t>
      </w:r>
    </w:p>
    <w:p w:rsidR="00A3519B" w:rsidRPr="007439CE" w:rsidRDefault="00241B60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Волошка – символ          </w:t>
      </w:r>
      <w:r w:rsidR="00A3519B" w:rsidRPr="007439CE">
        <w:rPr>
          <w:sz w:val="28"/>
          <w:szCs w:val="28"/>
          <w:lang w:val="uk-UA"/>
        </w:rPr>
        <w:t>?</w:t>
      </w:r>
    </w:p>
    <w:p w:rsidR="00A3519B" w:rsidRPr="007439CE" w:rsidRDefault="00241B60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– бутоньєрка, і де їх використовують</w:t>
      </w:r>
      <w:r w:rsidR="00A3519B" w:rsidRPr="007439CE">
        <w:rPr>
          <w:sz w:val="28"/>
          <w:szCs w:val="28"/>
          <w:lang w:val="uk-UA"/>
        </w:rPr>
        <w:t>?</w:t>
      </w:r>
    </w:p>
    <w:p w:rsidR="00A3519B" w:rsidRPr="007439CE" w:rsidRDefault="00241B60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матеріали та інструменти потрібні для виготовлення бутоньєрки</w:t>
      </w:r>
      <w:r w:rsidR="00A3519B" w:rsidRPr="007439CE">
        <w:rPr>
          <w:sz w:val="28"/>
          <w:szCs w:val="28"/>
          <w:lang w:val="uk-UA"/>
        </w:rPr>
        <w:t>?</w:t>
      </w:r>
    </w:p>
    <w:p w:rsidR="00A3519B" w:rsidRDefault="00241B60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продовжити життя квітів у бутоньєрці?</w:t>
      </w:r>
    </w:p>
    <w:p w:rsidR="00241B60" w:rsidRPr="007439CE" w:rsidRDefault="00241B60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флористики в сучасному житті</w:t>
      </w:r>
      <w:r w:rsidR="00BE035E">
        <w:rPr>
          <w:sz w:val="28"/>
          <w:szCs w:val="28"/>
          <w:lang w:val="uk-UA"/>
        </w:rPr>
        <w:t>? (Наведіть приклади де використовується флористика)</w:t>
      </w:r>
      <w:bookmarkStart w:id="0" w:name="_GoBack"/>
      <w:bookmarkEnd w:id="0"/>
    </w:p>
    <w:sectPr w:rsidR="00241B60" w:rsidRPr="007439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132"/>
    <w:multiLevelType w:val="hybridMultilevel"/>
    <w:tmpl w:val="71C8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23"/>
    <w:rsid w:val="00241B60"/>
    <w:rsid w:val="00437460"/>
    <w:rsid w:val="007439CE"/>
    <w:rsid w:val="00A3519B"/>
    <w:rsid w:val="00BE035E"/>
    <w:rsid w:val="00F2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76B8-AA4A-4119-9886-6C3EA00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2020-05-10T14:10:00Z</dcterms:created>
  <dcterms:modified xsi:type="dcterms:W3CDTF">2020-05-11T17:25:00Z</dcterms:modified>
</cp:coreProperties>
</file>